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9E" w:rsidRDefault="00930C9E" w:rsidP="00930C9E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</w:t>
      </w:r>
      <w:r>
        <w:rPr>
          <w:rFonts w:ascii="inherit" w:hAnsi="inherit" w:cs="Arial"/>
          <w:color w:val="222222"/>
          <w:sz w:val="27"/>
          <w:szCs w:val="27"/>
        </w:rPr>
        <w:t>Коммунальное предприятие «Донэкотранс»</w:t>
      </w:r>
    </w:p>
    <w:p w:rsidR="00930C9E" w:rsidRDefault="00930C9E" w:rsidP="00930C9E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У</w:t>
      </w:r>
      <w:r>
        <w:rPr>
          <w:rFonts w:ascii="inherit" w:hAnsi="inherit" w:cs="Arial"/>
          <w:color w:val="222222"/>
          <w:sz w:val="27"/>
          <w:szCs w:val="27"/>
        </w:rPr>
        <w:t>тверждено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Решением комитета конкурсных закупок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>Протокол №</w:t>
      </w:r>
      <w:r>
        <w:rPr>
          <w:rFonts w:cs="Arial"/>
          <w:color w:val="222222"/>
          <w:sz w:val="27"/>
          <w:szCs w:val="27"/>
        </w:rPr>
        <w:t xml:space="preserve"> 6</w:t>
      </w:r>
      <w:r>
        <w:rPr>
          <w:rFonts w:ascii="inherit" w:hAnsi="inherit" w:cs="Arial"/>
          <w:color w:val="222222"/>
          <w:sz w:val="27"/>
          <w:szCs w:val="27"/>
        </w:rPr>
        <w:t xml:space="preserve"> от</w:t>
      </w:r>
      <w:r>
        <w:rPr>
          <w:rFonts w:cs="Arial"/>
          <w:color w:val="222222"/>
          <w:sz w:val="27"/>
          <w:szCs w:val="27"/>
        </w:rPr>
        <w:t xml:space="preserve"> 10 августа 2016 г</w:t>
      </w:r>
      <w:r>
        <w:rPr>
          <w:rFonts w:ascii="Times New Roman" w:hAnsi="Times New Roman" w:cs="Arial"/>
          <w:color w:val="222222"/>
          <w:sz w:val="27"/>
          <w:szCs w:val="27"/>
        </w:rPr>
        <w:t xml:space="preserve"> </w:t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</w:t>
      </w:r>
      <w:r>
        <w:rPr>
          <w:rFonts w:ascii="inherit" w:hAnsi="inherit" w:cs="Arial"/>
          <w:color w:val="222222"/>
          <w:sz w:val="27"/>
          <w:szCs w:val="27"/>
        </w:rPr>
        <w:t xml:space="preserve">Председатель комитета по конкурсным </w:t>
      </w:r>
    </w:p>
    <w:p w:rsidR="00930C9E" w:rsidRDefault="00930C9E" w:rsidP="00930C9E">
      <w:pPr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закупкам   </w:t>
      </w: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 w:cs="Arial"/>
          <w:color w:val="222222"/>
          <w:sz w:val="27"/>
          <w:szCs w:val="27"/>
        </w:rPr>
        <w:tab/>
        <w:t xml:space="preserve">     Маюров Г.Г.</w:t>
      </w: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          _______________________        МП</w:t>
      </w: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jc w:val="center"/>
        <w:rPr>
          <w:rFonts w:cs="Arial"/>
          <w:b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inherit" w:hAnsi="inherit" w:cs="Arial"/>
          <w:b/>
          <w:color w:val="222222"/>
          <w:sz w:val="27"/>
          <w:szCs w:val="27"/>
        </w:rPr>
        <w:t>ДОКУМЕНТАЦИЯ КОНКУРСНЫХ ЗАКУПОК</w:t>
      </w:r>
    </w:p>
    <w:p w:rsidR="00930C9E" w:rsidRDefault="00930C9E" w:rsidP="00930C9E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>по процедуре «открытый конкурс»</w:t>
      </w:r>
    </w:p>
    <w:p w:rsidR="00930C9E" w:rsidRDefault="00930C9E" w:rsidP="00930C9E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color w:val="222222"/>
          <w:sz w:val="32"/>
          <w:szCs w:val="32"/>
        </w:rPr>
        <w:t xml:space="preserve">по предмету закупки </w:t>
      </w:r>
      <w:r>
        <w:rPr>
          <w:rFonts w:ascii="Times New Roman" w:hAnsi="Times New Roman" w:cs="Times New Roman"/>
          <w:b/>
          <w:sz w:val="32"/>
          <w:szCs w:val="32"/>
        </w:rPr>
        <w:t>Топливо жидкое и газ, масла смазочные</w:t>
      </w:r>
    </w:p>
    <w:p w:rsidR="00930C9E" w:rsidRDefault="00930C9E" w:rsidP="00930C9E">
      <w:pPr>
        <w:tabs>
          <w:tab w:val="center" w:pos="5167"/>
        </w:tabs>
        <w:spacing w:after="0" w:line="240" w:lineRule="auto"/>
        <w:jc w:val="center"/>
        <w:rPr>
          <w:rFonts w:ascii="inherit" w:hAnsi="inherit" w:cs="Arial"/>
          <w:b/>
          <w:color w:val="22222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( 19.20.2. ДК 016:2010)  ЛОТ № 1 Бензин А-92, Бензин А-95, дизельное топливо</w:t>
      </w:r>
    </w:p>
    <w:p w:rsidR="00930C9E" w:rsidRDefault="00930C9E" w:rsidP="00930C9E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b/>
          <w:color w:val="222222"/>
          <w:sz w:val="32"/>
          <w:szCs w:val="32"/>
        </w:rPr>
        <w:br/>
      </w:r>
      <w:r>
        <w:rPr>
          <w:rFonts w:ascii="inherit" w:hAnsi="inherit" w:cs="Arial"/>
          <w:color w:val="222222"/>
          <w:sz w:val="27"/>
          <w:szCs w:val="27"/>
        </w:rPr>
        <w:br/>
      </w: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</w:r>
      <w:r>
        <w:rPr>
          <w:rFonts w:ascii="Times New Roman" w:hAnsi="Times New Roman" w:cs="Arial"/>
          <w:color w:val="222222"/>
          <w:sz w:val="27"/>
          <w:szCs w:val="27"/>
        </w:rPr>
        <w:t xml:space="preserve">                                                          </w:t>
      </w: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rPr>
          <w:rFonts w:ascii="Times New Roman" w:hAnsi="Times New Roman" w:cs="Arial"/>
          <w:color w:val="222222"/>
          <w:sz w:val="27"/>
          <w:szCs w:val="27"/>
        </w:rPr>
      </w:pPr>
    </w:p>
    <w:p w:rsidR="00930C9E" w:rsidRDefault="00930C9E" w:rsidP="00930C9E">
      <w:pPr>
        <w:tabs>
          <w:tab w:val="center" w:pos="5167"/>
        </w:tabs>
        <w:spacing w:after="0" w:line="240" w:lineRule="auto"/>
        <w:jc w:val="center"/>
        <w:rPr>
          <w:rFonts w:cs="Arial"/>
          <w:color w:val="222222"/>
          <w:sz w:val="27"/>
          <w:szCs w:val="27"/>
        </w:rPr>
      </w:pPr>
      <w:r>
        <w:rPr>
          <w:rFonts w:ascii="inherit" w:hAnsi="inherit" w:cs="Arial"/>
          <w:color w:val="222222"/>
          <w:sz w:val="27"/>
          <w:szCs w:val="27"/>
        </w:rPr>
        <w:br/>
        <w:t>г. Горловка – 2016г.</w:t>
      </w:r>
    </w:p>
    <w:p w:rsidR="00930C9E" w:rsidRDefault="00930C9E" w:rsidP="00930C9E">
      <w:pPr>
        <w:tabs>
          <w:tab w:val="center" w:pos="51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930C9E" w:rsidTr="00930C9E">
        <w:trPr>
          <w:trHeight w:val="9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1.Термины, которые используются в документации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Документация о закупке разработана во исполнение требований Порядка. Термины, используемые в документации о закупке, используются в значениях, определенных Порядком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Информация о заказчике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Коммунальное предприятие «Донэкотранс»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Интернациональная 88/1.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Бушнина Валентина Николаевна, юрисконсульт КП «Донэкотранс» 84601 ДНР г.Горловка ул. Кирова 12 тел. (0624) 57-02-67, 57-04-86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–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donekotrans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Информация о предмете закупки:.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жидкое и газ, масла смазочные ( 19.20.2. ДК 016:2010)  ЛОТ № 1 Бензин А-92, Бензин А-95, дизельное топливо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84600 ДНР автозаправочные станции  г.Горловка, количество – 60072 л, Бензин А-92 – 4710л., Бензин А-95 – 1500л., Дизельное топливо – 53862 л., заправка производится частями согласно заявкам Заказчика.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декабрь 2016 года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4.Недискриминация участников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Отечественные и иностранные участники принимают участие в процедуре закупки на равных условиях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Валютой процедуры закупки является российский рубль.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Информация о языке (языках), на котором (на которых) должны быть составлены предложения конкурсных закупок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процедуры закупки все документы, которые готовятся заказчиком, излагаются на государственном языке. </w:t>
            </w:r>
          </w:p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C9E" w:rsidRDefault="00930C9E" w:rsidP="00930C9E">
      <w:pPr>
        <w:spacing w:after="0"/>
        <w:rPr>
          <w:rFonts w:ascii="Times New Roman" w:hAnsi="Times New Roman"/>
          <w:sz w:val="24"/>
          <w:szCs w:val="24"/>
        </w:rPr>
        <w:sectPr w:rsidR="00930C9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930C9E" w:rsidTr="00930C9E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 о закупке</w:t>
            </w:r>
          </w:p>
        </w:tc>
      </w:tr>
    </w:tbl>
    <w:p w:rsidR="00930C9E" w:rsidRDefault="00930C9E" w:rsidP="00930C9E">
      <w:pPr>
        <w:spacing w:after="0"/>
        <w:rPr>
          <w:rFonts w:ascii="Times New Roman" w:hAnsi="Times New Roman"/>
          <w:sz w:val="24"/>
          <w:szCs w:val="24"/>
        </w:rPr>
        <w:sectPr w:rsidR="00930C9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Процедура предоставления разъяснений положений документации о закупке</w:t>
            </w:r>
          </w:p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 не должны изменять ее суть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</w:t>
            </w:r>
          </w:p>
        </w:tc>
      </w:tr>
      <w:tr w:rsidR="00930C9E" w:rsidTr="00930C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Подготовка предложений конкурсных закупок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предложений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просматривается его содержимое до вскрытия.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 процедуры закупки вправе подать только одно предложение конкурсных закупок.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Документы, которые подтверждают полномочия в части подписания документов предложения конкурсных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конверте должно быть указано: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полное наименование и местонахождение заказчика,;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-наименование предмета закупки в соответствии с объявлением о проведении процедуры закупки;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-полное наименование участника процедуры закупки (фамилия, имя, отчество для физических лиц), его местонахождение (место проживания);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-идентификационный код по Единому государственному реестру юридических лиц и физических лиц-предпринимателей;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номера контактных телефонов;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-маркировка: «Не открывать до ____» (указываются дата и время раскрытия предложений конкурсной закупки). 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Предложение конкурсных закупок должно содержать: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опись всех документов (их копий), которые подаются участником конкурсных закупок);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предложение участника процедуры закупки по установленной форме (Приложение  1);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предъявляемым требованиям  к участникам процедуры закупки (Приложение  2);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-документально подтвержденную информацию о соответствии участника процедуры закупки специальным требованиям  к участникам процедуры закупки (Приложение  3);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информацию о необходимых технических, качественных и количественных характеристиках предмета закупки, которая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состоит из описания предмета закупки и при необходимости –  технической спецификации (планы, чертежи, рисунки), в соответствии с требованием к описанию предмета закупки, установленным документацией о закупке;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  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Срок на протяжении которого действуют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 рабочих дней с момента раскрытия предложений конкурсных закупок.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 2.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Специальные требования к участникам процедуры закупки ( в соответствии с п. 11.2):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опыт выполнения аналогичных договоров;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финансовые возможности. 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 3.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Заказчик может увеличить количество  специальных требований к участникам процедуры закупки и перечню информации, подтверждающей их соответствие.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Для подтверждения отсутствия конфликта интересов  между участником процедуры закупки и заказчиком, согласно пункту 11.5 Порядка участник процедуры закупки предоставляет справку, форма которой наведена в Приложении  4.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 </w:t>
            </w:r>
          </w:p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ЛОТ № 1: Бензин А-92, Бензин А-95, дизельное топливо</w:t>
            </w:r>
          </w:p>
        </w:tc>
      </w:tr>
      <w:tr w:rsidR="00930C9E" w:rsidTr="00930C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Подача и раскрытие предложений конкурсных закупок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1.Срок место и порядок подачи предложений конкурсных закупок: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Лично или по почте.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подачи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 ДНР г.Горловка ул. Кирова 12 кабинет № 1 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Конверты с предложением конкурсных закупок предоставляются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года 09.00</w:t>
            </w:r>
          </w:p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Конверт с предложением конкурсных закупок, поступивший после истечения срока подачи конкурсных закупок, не вскрывается и возвращается заказчиком в течение семи рабочих дней  с дня получения ( при наличии на конверте обратного адреса участника.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2.Место, 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84601, ДНР г.Горловка ул. Кирова 12 кабинет № 1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 августа 2016 год 09.00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вскрывает конверты с предложениями конкурсных закупок  публично в месте и во время, указанное в объявлении о проведении процедуры закупки и документации о закупке.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Вскрытие всех поступивших конвертов с предложениями конкурсных закупок осуществляются в один день.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вскрытии данных конвертов объявляется и вносится в протокол следующая информация: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место, дата и временя вскрытия конвертов с предложениями конкурсных закупок;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полное наименование – для юридического лица, фамилия, имя, отчество (при наличии отчества) – для физического лица; 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местонахождение каждого участника процедуры закупки, конверт с предложением конкурсных закупок заявкой которого вскрывается;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наличие информации и документов, предусмотренных документацией о закупке;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цена предложения конкурсных закупок;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930C9E" w:rsidTr="00930C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.Оценка предложений конкурсных закупок и определения победителя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 (Приложение 5)    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 </w:t>
            </w:r>
          </w:p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Ошибки исправляются заказчиком в такой последовательности: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при несовпадении сумм, указанных цифрами и прописью, сумма прописью является определяющей;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при несовпадении итоговой суммы по всем наименованиям с суммой, указанной цифрами и прописью как «общая цена предложения конкурсных закупок»,  сумма прописью является определяющей;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при несовпадении итоговой суммы по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наименованиям с итоговой суммой по каждому наименованию определяющей  является сумма по всем наименованиям; 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Если участник не согласен с исправлением выявленных заказчиком арифметических ошибок, его предложение конкурсных закупок отклоняется.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документации о закупках заказчиком может устанавливаться иной порядок или последовательность исправления арифметических ошибок. 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отклоняет предложение конкурсных закупок, в случае если участник процедуры закупки: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не отвечает требованиям, установленным разделом XI Порядка;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3) не соглашается с исправлением выявленной заказчиком арифметической ошибки;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подал предложение конкурсных закупок, которое не отвечает условиям документации о закупке.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Отмена процедуры закупки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отменяет процедуру закупки в случае: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1) отсутствия дальнейшей потребности в закупке товаров, работ или услуг;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отменена частично (по лотам).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имеет право признать процедуру открытого конкурса несостоявшейся в случае: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если цена наиболее выгодного предложения конкурсных закупок превышает сумму, предусмотренную заказчиком на финансирование закупки;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если осуществление закупки стало невозможным вследствие непреодолимой силы;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сокращения расходов на осуществление закупки.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письменного отказа участника - победителя процедуры открытого конкурса от подписания договора о закупке или незаключения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Процедура открытого конкурса может быть признана несостоявшейся частично (по лотам). </w:t>
            </w:r>
          </w:p>
        </w:tc>
      </w:tr>
      <w:tr w:rsidR="00930C9E" w:rsidTr="00930C9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требования к договору о закупке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позднее чем через семь рабочих дней со дня акцепта предложения конкурсных закупок.</w:t>
            </w: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Требования к условиям договора о закупке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проведении закупок (Приложение 6 к Порядку) и существенных условий, которые обязательно должны быть включены в договор о закупке.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(основные) условия, которые обязательно будут включены  в договор о закупке, указываются в отдельном приложении к документации о закупках.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Существенные условия договора о закупке не могут меняться после его подписания до выполнения обязательств сторонами в полном объёме, кроме случаев: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1) уменьшения объёмов закупки, в частности, с учётом фактического объёма расходов заказчика;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улучшения качества предмета закупки при условии, что такое улучшение не приведёт к увеличению суммы договора о закупке;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3) продления срока действия договора о закупке и выполнения обязательств относительно передачи товара, выполнения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4) согласованного изменения цены договора о закупке в сторону уменьшения (без изменения количества (объёма) и качества товаров, работ и услуг).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период исполнения договора о закупке полная или частичная передача прав и обязанностей победителя процедуры закупки  третьим лицам запрещена.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3.Дополнительные условия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</w:t>
            </w:r>
            <w:r>
              <w:t xml:space="preserve">.   </w:t>
            </w:r>
          </w:p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 к Типовой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документации о закупках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 пункт 2 раздел III)      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0C9E" w:rsidRDefault="00930C9E" w:rsidP="00930C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 в виде, указанном ниже. Участник процедуры закупки не должен изменять вид данной формы</w:t>
      </w:r>
      <w:r>
        <w:rPr>
          <w:rFonts w:ascii="Times New Roman" w:hAnsi="Times New Roman"/>
          <w:sz w:val="24"/>
          <w:szCs w:val="24"/>
        </w:rPr>
        <w:t>.  ПРЕДЛОЖЕНИЕ УЧАСТНИКА ПРОЦЕДУРЫ ЗАКУПКИ</w:t>
      </w:r>
    </w:p>
    <w:p w:rsidR="00930C9E" w:rsidRDefault="00930C9E" w:rsidP="00930C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предоставляем свое предложение для участия в процедуре закупки на закупку ________________________________________________________________________________ _____                 (</w:t>
      </w:r>
      <w:r>
        <w:rPr>
          <w:rFonts w:ascii="Times New Roman" w:hAnsi="Times New Roman"/>
          <w:sz w:val="20"/>
          <w:szCs w:val="20"/>
        </w:rPr>
        <w:t>предмет закупки, название лота)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373"/>
        <w:gridCol w:w="1595"/>
        <w:gridCol w:w="1595"/>
        <w:gridCol w:w="1595"/>
        <w:gridCol w:w="1596"/>
      </w:tblGrid>
      <w:tr w:rsidR="00930C9E" w:rsidTr="00930C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ед.изм. в валюте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в валюте</w:t>
            </w:r>
          </w:p>
        </w:tc>
      </w:tr>
      <w:tr w:rsidR="00930C9E" w:rsidTr="00930C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C9E" w:rsidTr="00930C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цена предложения конкурсных закупок (с учетом налогов и сборов, которые уплачиваются или должны быть уплачены, всех других расходов) составляет _______________ в валюте (_____________________________________________________)            (цифрами)                                                                                     (прописью)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Мы соглашаемся соблюдать условия этого предложения в течение _____________ 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Мы соглашаемся с условиями относительно того, что Заказчик может отклонить  наше или все предложения конкурсных закупок согласно условиям этой документации, и понимаем, что Заказчик вправе выбрать любое другое предложение конкурсных закупок с более выгодными для него условиями.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десять рабочих дней со дня акцепта предложения конкурсных закупок.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Участника процедуры закупки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(или уполномоченное лицо)                                   _____________            Фамилия, инициалы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(подпись)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информация: 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 ,указанной в технических требованиях, предоставленных Заказчиком.       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2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Типовой документации о закупках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 пункт 2 раздел III)       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ПРОЦЕДУРЫ ЗАКУПКИ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</w:t>
      </w:r>
      <w:r>
        <w:rPr>
          <w:rFonts w:ascii="Times New Roman" w:hAnsi="Times New Roman"/>
          <w:sz w:val="24"/>
          <w:szCs w:val="24"/>
        </w:rPr>
        <w:lastRenderedPageBreak/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 копии учредительных документов (для участника процедуры закупки закупок – юридического лица);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 Народной Республики, действительная на момент раскрытия предложения конкурсных закупок;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оригинал справки из банка о наличии счетов и движении денежных средств за последние 6 (шесть) календарных месяцев с помесячной разбивкой, для вновь созданных – за последние 3 (три) календарных месяца с помесячной разбивкой.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   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3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 пункт 2 раздел III)           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ТРЕБОВАНИЯ К УЧАСТНИКАМ  ПРОЦЕДУРЫ ЗАКУПКИ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наличие документально подтвержденного опыта выполнения аналогичных договоров;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наличие финансовых возможностей (баланс, отчет о финансовых результатах, отчет о движении денежных средств).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 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Относительно наличия документально подтвержденного опыта выполнения аналогичных договоров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с января 2016 года.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выполнении договоров, аналогичных по предмету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2366"/>
        <w:gridCol w:w="1439"/>
        <w:gridCol w:w="1439"/>
        <w:gridCol w:w="1439"/>
        <w:gridCol w:w="1575"/>
      </w:tblGrid>
      <w:tr w:rsidR="00930C9E" w:rsidTr="00930C9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договора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выполнении договора или причины его расторжения</w:t>
            </w:r>
          </w:p>
        </w:tc>
      </w:tr>
      <w:tr w:rsidR="00930C9E" w:rsidTr="00930C9E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9E" w:rsidRDefault="0093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Заказчик может потребовать от участников процедуры закупки документальное подтверждение опыта выполнения аналогичных договоров, указав в документации о закупках перечень подтверждающих документов.  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Относительно наличия финансовой возможности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Подтверждением наличия у участника процедуры закупки финансовой возможности могут являться следующие документы: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Копия заверенного участником процедуры закупки Баланса (форма №1) - дополнение 1 к Национальному положению (стандарту) бухгалтерского учета 1 «Общие требования к финансовой отчетности»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Субъекты малого предпринимательства предоставляют копия Формы 1-м, 2-м «Финансовый отчет субъекта малого предпринимательства» -  дополнение 1 к Положению (стандарту) бухгалтерского учета 25 «Финансовый отчет субъекта малого предпринимательства»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подаются оригиналы справок за последний отчетный период (или за несколько отчетных периодов):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необоротных активов (основные средства, нематериальные активы и т.д.);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оборотных активов (запасы, денежные средства, дебиторская задолженность и т.д.);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структура и стоимость обязательств (кредиторская задолженность).   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Копия заверенного участником процедуры закупки Отчета о финансовых результатах (форма №2) за последний отчетный период (или за несколько отчетных периодов) с отметкой о сдаче в территориальный орган Главного управления статистики Донецкой Народной Республики.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физических лиц-предпринимателей – копия заверенной участником процедуры закупки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 (или за несколько отчетных периодов).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4.3. Копия заверенного участником процедуры закупки Отчета о движении денежных средств (форма № 3) за последний отчетный период (или за несколько отчетных периодов) с отметкой о сдаче в территориальный орган Государственной службы статистики.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Субъектами предпринимательства, для которых согласно действующему законодательству указанная отчетность является не обязательной,  подается оригинал </w:t>
      </w:r>
      <w:r>
        <w:rPr>
          <w:rFonts w:ascii="Times New Roman" w:hAnsi="Times New Roman"/>
          <w:sz w:val="24"/>
          <w:szCs w:val="24"/>
        </w:rPr>
        <w:lastRenderedPageBreak/>
        <w:t>справки в произвольной форме о движении денежных средств за последний отчетный период (или за несколько отчетных периодов).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4.4. Справка (оригинал или нотариально заверенная копия) из обслуживающего банка об отсутствии (наличии) просроченной задолженности по кредитам, не более чем месячной давности (форма произвольная или по форме банка, выдавшего такую справку).      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4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4 раздел  III)            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C9E" w:rsidRDefault="00930C9E" w:rsidP="00930C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Мы, _____________________________________________________________________________         </w:t>
      </w:r>
      <w:r>
        <w:rPr>
          <w:rFonts w:ascii="Times New Roman" w:hAnsi="Times New Roman"/>
          <w:sz w:val="20"/>
          <w:szCs w:val="20"/>
        </w:rPr>
        <w:t>(полное наименование  или фамилия, имя и отчество участника процедуры закупки)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  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Участника процедуры закупки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уполномоченное лицо)                                   _____________            Фамилия, инициалы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(подпись)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5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Типовой документации о закупках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(пункт 1 раздел 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)         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«Перечень критериев и методика оценки предложений конкурсных закупок с указанием удельного веса».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Срок рассмотрения и оценки заявок на участие в конкурсе не может превышать десять календарных дней с момента вскрытия конвертов с заявками.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предложений производится в разрезе каждого лота отдельно.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оценки предложений конкурсных закупок являются «Цена», «Качество».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Качество должно соответствовать ГОСТу или ТУ и удостоверяется копией паспорта качества или сертификата качества.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 к Временному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Порядку о проведении закупок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товаров, работ и услуг за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бюджетные средства и собственные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средства предприятий в ДНР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(пункт 20.1.)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Примерный договор о проведении закупок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                                                                                        (число, месяц, год)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(полное наименование юридического лица) (далее — Покупатель / Заказчик), в лице (должность, имя, фамилия, отчество) действующего на основании (наименование документа) с одной стороны, и победитель процедуры закупки (полное наименование юридического лица, фамилия, имя, отчество физического лица-предпринимателя) согласно протокола №  от       , (далее — Продавец / Исполнитель), в лице , (должность, фамилия, имя, отчество) действующего на основании , (наименование документа) с другой стороны, в дальнейшем именуемые “Стороны”, заключили настоящий Договор о проведении закупок (далее — Договор) на следующих условиях.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 В соответствии с настоящим Договором Продавец /Исполнитель обязуется в сроки, указанные в настоящем Договоре поставить /предоставить Покупателю/Заказчику (наименование продукции / осуществление услуг, работ) (далее — товар/ услуги/ работы) в соответствии с___________ и Протоколом соглашения договорной цены/ Спецификацией (при закупке товаров) (в случае предоставления услуг, выполнения работ)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№1 к настоящему Договору), которое является неотъемлемой частью настоящего Договора, а Покупатель/Заказчик обязуется принять и оплатить товар /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предоставленную услугу / выполненную работу в соответствии с условиями настоящего Договора.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и порядок расчетов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Цена настоящего Договора составляет _________________________ (сумма цифрами и прописью) . __________ , в соответствии 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Продавец/ Исполнитель согласно Протокола согласования договорной цены.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В цену продукции / предоставления услуг / выполнения работ включены:. (наименование налогов, расходов, включаемых в цену продукции)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 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 Оплата по настоящему Договору осуществляется Покупателем / Заказчиком путем перечисления денежных средств на расчетный счет Продавца / Исполнителя №__________________, открытый в Центральном Республиканском Банке Донецкой Народной Республики (МФО 400019) в следующем порядке: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2.4.1. Оплата осуществляется за фактически поставленный товар / предоставленные услуги / выполненные работы на основании (документы, подтверждающие фактическую передачу товара, предоставленные услуги, выполненные работы: акт сдачи-приемки, товарная накладная, прочие) подписанных Сторонами (их представителями), по мере поступления денежных средств из Республиканского бюджета на указанные в настоящем Договоре цели.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 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 Покупатель/Заказчик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и срок передачи товаров / предоставление услуг / выполнения работ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3.1. Передача товара / предоставление услуг / выполнение работ производится Продавцом в соответствии с Протоколом согласования договорной цены в срок (указывается срок, определенный периодом или календарной датой)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Продавец/Исполнитель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составляет_________ (указывается срок, определенный периодом или календарной датой) с даты подписания Сторонами___________ (документы, подтверждающие фактическую передачу товара, предоставление услуги, выполненные работы, акт сдачи-приемки, товарная накладная, прочие). Указанные гарантии не распространяются на случаи возникновения недостатков не по вине Продавца / Исполнителя.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Обязательства Сторон.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4.1. Продавец / Исполнитель обязуется: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4.1.1. Поставить товар / предоставить услуги / выполнить работы в соответствии с условиями настоящего Договора.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4.1.2.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4.1.3. 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4.1.4. Передать Заказчику в течение З рабочих дней со дня поставки товара/ предоставления услуг/I выполнения работ (документы, подтверждающие фактическую передачу товара, предоставленные услуги, выполненные работы: акт сдачи приемки, товарная накладная, прочие) оформленные надлежащим образом.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Заказчик обязуется: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4.2.1. Принять и оплатить товар/предоставленные услуги/выполненные работы в соответствии с условиями настоящего Договора.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Ни одна из Сторон не вправе передавать свои права и обязательства по настоящему договору третьей стороне.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приемки товара / предоставленных услуг / выполненных работ.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 Приемка товара / предоставленных услуг / выполненных работ по количеству и качеству (комплектности) осуществляется в полном соответствии с действующим законодательством донецкой Народной Республики.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5.2. датой поставки товара / предоставленных услуг / выполненных работ/ считается день подписания Сторонами (их представителями)________________ (документы, подтверждающие фактическую поставку продукции: акт сдачи-приемки, товарная накладная, прочие)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Некачественный и (или) некомплектный товар / работы / услуги, ненадлежащего качества, считается не поставленным / не выполненными, что отражается в . (документы, подтверждающие фактическую передачу товара, предоставленные услуги, выполненные работы: акт сдачи- приемки, товарная накладная, прочие).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6.1. Продавец / Исполнитель при нарушении срока поставки товара / предоставления услуг / выполнения работ уплачивает Покупателю / Заказчику пеню в размере ________ % от цены не поставленного (недопоставленного) 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 по поставке товара / предоставления услуг / выполнения работ.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6.2. 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6.3. Уплата пени не освобождает Продавца / Исполнителя от исполнения обязательств по настоящему Договору.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6.5. Ответственность Сторон в иных случаях определяется законодательством донецкой Народной Республики.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Действие обстоятельств непреодолимой силы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7.2. Документ, подтверждающий наступление форс-мажорных обстоятельств и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7.3. 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7.4. Если обстоятельства непреодолимой силы действуют на протяжении З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8.1. 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8.2. 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8.3. 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Порядок изменения и расторжения Договора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9.3. В случае передачи некачественного и (или) некомплектного товара / работы / услуги, ненадлежащего качества, договор может быть расторгнуть ранее установленного срока по письменному предложению одной из Сторон, сделанному за _______ дней до предполагаемого окончания договорных отношений.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Прочие условия.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10.1. Настоящий Договор вступает в силу с даты его подписания Сторонами и действует до_____ , в части взаиморасчетов — до исполнения Сторонами всех своих обязательств по Договору.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10.2. При изменении местонахождения одной из Сторон, наименования, банковских и других реквизитов, Сторона обязана в течение 5 (пяти) дней письменно известить об этом </w:t>
      </w:r>
      <w:r>
        <w:rPr>
          <w:rFonts w:ascii="Times New Roman" w:hAnsi="Times New Roman"/>
          <w:sz w:val="24"/>
          <w:szCs w:val="24"/>
        </w:rPr>
        <w:lastRenderedPageBreak/>
        <w:t>другую Сторону. Такое уведомление будет являться неотъемлемой частью настоящего Договора.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10.4. Неотъемлемой частью настоящего Договора являются следующие приложения: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10.4.1. Приложение N 1 — Протокол согласования цены продукции / Спецификация на ____ листах. 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10.5. 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930C9E" w:rsidRDefault="00930C9E" w:rsidP="00930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Местонахождение и банковские реквизиты Сторон</w:t>
      </w:r>
    </w:p>
    <w:p w:rsidR="00930C9E" w:rsidRDefault="00930C9E" w:rsidP="00930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/ ЗАКАЗЧИК                                                  ПРОДАВЕЦ / ИСПОЛНИТЕЛЬ</w:t>
      </w:r>
    </w:p>
    <w:p w:rsidR="00930C9E" w:rsidRDefault="00930C9E" w:rsidP="00930C9E"/>
    <w:p w:rsidR="00930C9E" w:rsidRDefault="00930C9E" w:rsidP="00930C9E"/>
    <w:p w:rsidR="00DE357F" w:rsidRDefault="00DE357F"/>
    <w:sectPr w:rsidR="00D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C9E"/>
    <w:rsid w:val="00930C9E"/>
    <w:rsid w:val="00D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9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eko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7113</Words>
  <Characters>40546</Characters>
  <Application>Microsoft Office Word</Application>
  <DocSecurity>0</DocSecurity>
  <Lines>337</Lines>
  <Paragraphs>95</Paragraphs>
  <ScaleCrop>false</ScaleCrop>
  <Company>Microsoft</Company>
  <LinksUpToDate>false</LinksUpToDate>
  <CharactersWithSpaces>47564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2016-08-15T06:22:00Z</dcterms:created>
  <dcterms:modified xsi:type="dcterms:W3CDTF">2016-08-15T06:22:00Z</dcterms:modified>
</cp:coreProperties>
</file>