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B" w:rsidRDefault="009E5BEB" w:rsidP="009E5BEB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t>Коммунальное предприятие «Донэкотранс»</w:t>
      </w:r>
    </w:p>
    <w:p w:rsidR="009E5BEB" w:rsidRDefault="009E5BEB" w:rsidP="009E5BEB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У</w:t>
      </w:r>
      <w:r>
        <w:rPr>
          <w:rFonts w:ascii="inherit" w:hAnsi="inherit" w:cs="Arial"/>
          <w:color w:val="222222"/>
          <w:sz w:val="27"/>
          <w:szCs w:val="27"/>
        </w:rPr>
        <w:t>тверждено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Решением комитета конкурсных закупок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Протокол №</w:t>
      </w:r>
      <w:r>
        <w:rPr>
          <w:rFonts w:cs="Arial"/>
          <w:color w:val="222222"/>
          <w:sz w:val="27"/>
          <w:szCs w:val="27"/>
        </w:rPr>
        <w:t xml:space="preserve"> 5 </w:t>
      </w:r>
      <w:r>
        <w:rPr>
          <w:rFonts w:ascii="inherit" w:hAnsi="inherit" w:cs="Arial"/>
          <w:color w:val="222222"/>
          <w:sz w:val="27"/>
          <w:szCs w:val="27"/>
        </w:rPr>
        <w:t>от</w:t>
      </w:r>
      <w:r>
        <w:rPr>
          <w:rFonts w:cs="Arial"/>
          <w:color w:val="222222"/>
          <w:sz w:val="27"/>
          <w:szCs w:val="27"/>
        </w:rPr>
        <w:t xml:space="preserve"> 10 августа 2016 г</w:t>
      </w:r>
      <w:r>
        <w:rPr>
          <w:rFonts w:ascii="Times New Roman" w:hAnsi="Times New Roman" w:cs="Arial"/>
          <w:color w:val="222222"/>
          <w:sz w:val="27"/>
          <w:szCs w:val="27"/>
        </w:rPr>
        <w:t xml:space="preserve"> 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Председатель комитета по конкурсным </w:t>
      </w:r>
    </w:p>
    <w:p w:rsidR="009E5BEB" w:rsidRDefault="009E5BEB" w:rsidP="009E5BEB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закупкам   </w:t>
      </w: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Arial"/>
          <w:color w:val="222222"/>
          <w:sz w:val="27"/>
          <w:szCs w:val="27"/>
        </w:rPr>
        <w:tab/>
        <w:t xml:space="preserve">     Маюров Г.Г.</w:t>
      </w: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_______________________        МП</w:t>
      </w: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jc w:val="center"/>
        <w:rPr>
          <w:rFonts w:ascii="Calibri" w:hAnsi="Calibri" w:cs="Arial"/>
          <w:b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b/>
          <w:color w:val="222222"/>
          <w:sz w:val="27"/>
          <w:szCs w:val="27"/>
        </w:rPr>
        <w:t>ДОКУМЕНТАЦИЯ КОНКУРСНЫХ ЗАКУПОК</w:t>
      </w:r>
    </w:p>
    <w:p w:rsidR="009E5BEB" w:rsidRDefault="009E5BEB" w:rsidP="009E5BEB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процедуре «открытый конкурс»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предмету закупки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и принадлежности к моторным транспортным средствам (29.32.3 ДК 016-2010) Радиаторы для автомобилей и их части (29.32.20.61 ДК 016-2010), Система подвесок и их части (29.32.30.50 ДК 016-2010), Коробки передач и их части (29.32.30.33 ДК 016-2010),  Мосты и их части (29.32.20.36 ДК 016-2010), Рулевые колонки и их части (29.32.30.67 ДК 016-2010), Сцепление и их части ( 29.32.30.65 ДК 016-2010), Тормоза, тормозные системы ( 29.32.30.20 ДК 016-2010), Колеса, ходовые и их части (29.32.30.40 ДК 016-2010), Части и приспособления к автомобилям (29.32.30.90 ДК 016-2010)</w:t>
      </w:r>
    </w:p>
    <w:p w:rsidR="009E5BEB" w:rsidRDefault="009E5BEB" w:rsidP="009E5BEB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  <w:t>г. Горловка – 2016г.</w:t>
      </w:r>
    </w:p>
    <w:p w:rsidR="009E5BEB" w:rsidRDefault="009E5BEB" w:rsidP="009E5BEB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E5BEB" w:rsidRDefault="009E5BEB" w:rsidP="009E5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9E5BEB" w:rsidTr="009E5BEB">
        <w:trPr>
          <w:trHeight w:val="9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1.Термины, которые используются в документации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Документация о закупке разработана во исполнение требований Порядка. Термины, используемые в документации о закупке, используются в значениях, определенных Порядком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о заказчике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Коммунальное предприятие «Донэкотранс»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Интернациональная 88/1.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Бушнина Валентина Николаевна, юрисконсульт КП «Донэкотранс» 84601 ДНР г.Горловка ул. Кирова 12 тел. (0624) 57-02-67, 57-04-86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–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donekotrans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Информация о предмете закупки:.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и принадлежности к моторным транспортным средствам (29.32.3 ДК 016-2010) Радиаторы для автомобилей и их части (29.32.20.61 ДК 016-2010), Система подвесок и их части (29.32.30.50 ДК 016-2010), Коробки передач и их части (29.32.30.33 ДК 016-2010),  Мосты и их части (29.32.20.36 ДК 016-2010), Рулевые колонки и их части (29.32.30.67 ДК 016-2010), Сцепление и их части ( 29.32.30.65 ДК 016-2010), Тормоза, тормозные системы ( 29.32.30.20 ДК 016-2010), Колеса, ходовые и их части (29.32.30.40 ДК 016-2010), Части и приспособления к автомобилям (29.32.30.90 ДК 016-2010)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Поставляемая продукция должна быть новой, не бывшей в употреблении.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84600 ДНР количество – 477 шт. Поставка осуществляется на основании заявки Заказчика по его требованию.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2016 года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4.Недискриминация участников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Отечественные и иностранные участники принимают участие в процедуре закупки на равных условиях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Валютой процедуры закупки является российский рубль.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 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Информация о языке (языках), на котором (на которых) должны быть составлены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конкурсных закупок 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проведении процедуры закупки все документы, которые готовятся заказчиком, излагаются на государственном языке.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BEB" w:rsidRDefault="009E5BEB" w:rsidP="009E5BEB">
      <w:pPr>
        <w:spacing w:after="0"/>
        <w:rPr>
          <w:rFonts w:ascii="Times New Roman" w:hAnsi="Times New Roman"/>
          <w:sz w:val="24"/>
          <w:szCs w:val="24"/>
        </w:rPr>
        <w:sectPr w:rsidR="009E5BE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E5BEB" w:rsidTr="009E5BE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 о закупке</w:t>
            </w:r>
          </w:p>
        </w:tc>
      </w:tr>
    </w:tbl>
    <w:p w:rsidR="009E5BEB" w:rsidRDefault="009E5BEB" w:rsidP="009E5BEB">
      <w:pPr>
        <w:spacing w:after="0"/>
        <w:rPr>
          <w:rFonts w:ascii="Times New Roman" w:hAnsi="Times New Roman"/>
          <w:sz w:val="24"/>
          <w:szCs w:val="24"/>
        </w:rPr>
        <w:sectPr w:rsidR="009E5BE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Процедура предоставления разъяснений положений документации о закупке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 не должны изменять ее суть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</w:t>
            </w:r>
          </w:p>
        </w:tc>
      </w:tr>
      <w:tr w:rsidR="009E5BEB" w:rsidTr="009E5BE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Подготовка предложений конкурсных закупок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предложений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просматривается его содержимое до вскрытия.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 процедуры закупки вправе подать только одно предложение конкурсных закупок.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Документы, которые подтверждают полномочия в части подписания документов предложения конкурсных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конверте должно быть указано: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полное наименование и местонахождение заказчика,;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-наименование предмета закупки в соответствии с объявлением о проведении процедуры закупки;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-полное наименование участника процедуры закупки (фамилия, имя, отчество для физических лиц), его местонахождение (место проживания);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-идентификационный код по Единому государственному реестру юридических лиц и физических лиц-предпринимателей;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номера контактных телефонов;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-маркировка: «Не открывать до ____» (указываются дата и время раскрытия предложений конкурсной закупки).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должно содержать: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опись всех документов (их копий), которые подаются участником конкурсных закупок);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предложение участника процедуры закупки по установленной форме (Приложение  1);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предъявляемым требованиям  к участникам процедуры закупки (Приложение  2);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специальным требованиям  к участникам процедуры закупки (Приложение  3);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информацию о необходимых технических, качественных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количественных характеристиках предмета закупки, которая состоит из описания предмета закупки и при необходимости –  технической спецификации (планы, чертежи, рисунки), в соответствии с требованием к описанию предмета закупки, установленным документацией о закупке;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 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Срок на протяжении которого действуют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 рабочих дней с момента раскрытия предложений конкурсных закупок.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 2.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Специальные требования к участникам процедуры закупки ( в соответствии с п. 11.2):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опыт выполнения аналогичных договоров;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финансовые возможности. 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 3.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Заказчик может увеличить количество  специальных требований к участникам процедуры закупки и перечню информации, подтверждающей их соответствие.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подтверждения отсутствия конфликта интересов  между участником процедуры закупки и заказчиком, согласно пункту 11.5 Порядка участник процедуры закупки предоставляет справку, форма которой наведена в Приложении  4.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29.32.30.61. Радиаторы. к автомобилям и их части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Радиатор отопителя  ГАЗ 3307-3309-1шт, радиатор отопителя ЗИЛ 4331-1шт,радиатор ЗИЛ 4331-1шт, радиатор ЗИЛ-130-1шт, патрубок радиатора ГАЗ 3308-(двигатель дизельный) верхний-3шт, патрубок радиатора ГАЗ 33308 (двигатель дизельный)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нижний-3шт, патрубок радиатора ЗИЛ 130 (комплект-3шт) стандарт-3шт ,патрубок радиатора ГАЗ-53 верхний-3шт,патрубок радиатора ГАЗ 3307 (комплект -2шт)-3шт, патрубок радиатора  ЗИЛ 130 отводящий -3шт ; радиатор отопителя ЗИЛ 4343-1шт )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29.32.30.50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Система подвесок и их частины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(Стремянка рессоры передней  ГАЗ-53 -6шт ,стремянка рессоры задней -6шт , рессора передняя в сборе ЗИЛ 130 -3шт, рессора передняя ГАЗ-53 -4шт, рессора задняя ЗИЛ 4331 -3шт Гайка М-16 (ЗИЛ,ГАЗ) -12шт, стремянка рессоры передней ЗИЛ-130 -6шт  , стремянка рессоры задней ЗИЛ 4331-6шт., Ушко передней рессоры ЗИЛ 130 в сборе -2шт, палец передней рессоры ЗИЛ4331-2шт, ушко задней рессоры ЗИЛ 4331 в сб-3шт, ушко задней рессоры ЗИЛ130 -2шт, палец задней рессоры ЗИЛ4331-4шт, палец ушка задней рессоры ЗИЛ130-4шт, стремянка ушка рессоры задней ЗИЛ 130 в сборе-4шт, стремянка ушка рессоры передней ЗИЛ 130 в сб.-4шт)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29.32.30.33.Коробка передач и их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(Подшипник 11208 КМ пром.вала КПП ЗИЛ                                                                                  -2шт ; насос НШ-50А-3л-2шт ,КП П ГАЗ 3307-1шт, КПП ЗИЛ с рычагом  в сборе-1шт,  КПП ГАЗ 3309-1шт, КПП  ВАЗ -1шт,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29.32.30.36  Мосты и их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(Ремкомплект цилиндра тормозного заднего ГАЗ-53 -3 к-т., ремкомплект цилиндра тормозного переднего ГАЗ-53-3к-т ,ремкомплект тяги рулевой  ГАЗ-53- 8 к-т, ремкомплект тяги рулевой МАЗ 5337-2к-т, ремкомплект тяги рулевой ЗИЛ 4331 полный -12 к-т ,  ремкомплект шкворня  ЗИЛ4331-5к-т, сальник хвостовика ГАЗ   (42*75*10) - 6шт, сальник хвостовика ЗИЛ (95*68*10*16) - 8 шт, сальник задней ступицы ЗИЛ- (142*168*16,5) 10шт, сальник задней ступицы    ГАЗ (2,2-9,5*130*12/17,5 -5шт, сальник задней ступицы ГАЗ 2752 (2,2*65*90*10)-2шт,                                                                                Полуось моста задняя ЗИЛ 130 -3шт , вал карданный ГАЗ-53-3шт, вал карданный ЗИЛ 130-3шт, крестовина вала кардана  ГАЗ-53 -6 шт , крестовина вала кардана ЗИЛ 130  8шт,                                                                    опора вала кардана с подшипником  ГАЗ 3307 -4шт ,опора карданного вала с подшипником ЗИЛ 130-2шт,                                                                                                                    редуктор заднего моста ЗИЛ 4331-1шт,редуктор заднего моста ГАЗ-53-1шт,крестовина карданного вала ГАЗ 2752-3шт, крестовина карданного вала ВАЗ 2107-2шт, крестовина карданного вала ИЖ 2717-1шт, передняя балка ГАЗ-53-2шт, передняя балка ЗИЛ 4331-1шт,шкворень МАЗ 5337-2шт, шкворень  КАМАЗ-4шт, шкворень в комплекте (полный на а/м) ГАЗ3307-2шт, втулка шкворня КАМАЗ-8шт, втулка шкворня МАЗ -4шт,комплект регулировочных шайб шкворня МА3-2шт,подшипник шкворня МАЗ 5337-2шт,подшипник 7515А-6 внутренний задней ступицы ГАЗ-53-2шт.,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подшипник 807813(СПЗ-9)наружной задней ступицы-2шт, подшипник  передней ступицы ЗИЛ4331-2шт,подшипник задней ступицы ГАЗ-53-2шт,подшипник 7517задней ступицы ЗИЛ 4331 -2шт, подшипник 7815 задней ступицы Зил 4331-2шт, подшипник ступицы ГАЗ3307 передней с манжетом комплект -2шт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29.32.30.67.  Рулевые колонки и их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Гур в сборе ЗИЛ 130,431-1шт.,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29.32.30.65 Сцепление и их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(Диск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сцепления МАЗ 5337 -1шт ,подшипник выжимной ЗИЛ-5шт,подшипник выжимной ГАЗ 3307-4шт,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 сцепления нажимной ЗИЛ-130 в сборе 2шт., диск сцепления  ведомый ГАЗ-53-2шт, диск сцепления ведомый ЗИЛ-130 -6шт., ремкомплект корзины сцепления ГАЗ 3307-3шт, ремкомплект главного цилиндра сцепления ГАЗ 3307 4шт, ремкомплект корзины сцепления  ЗИЛ-6 шт., ремкоплект цилиндра  сцепления ЗИЛ -4шт, усилитель пневмогидравлический-5шт, ремкомплект  ПГУ -8шт, главный цилиндр сцепления ГАЗ 3307-1шт, главный цилиндр сцепления ЗИЛ-1шт.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29.32.30.20 Тормоза ,тормозные системы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Накладки тормозные передние МАЗ -8шт,накладки тормозные  задние МАЗ-8шт, (Накладки тормозные ЗИЛ-задн.-16шт, накладки тормозные ЗИЛ передние 16шт, накладки тормозные ГАЗ 3307 передние -8шт, накладки тормозные ГАЗ 3308 задние -8шт, заклепки 8*24 накладки колодки тормоза- 10 комплектов, заклепки 5*12 накладки колодки тормоза- 8 комплектов, 10шт  -1390,00 рос руб. Камера тормозная с пружинным энергоаккум 6шт. Кран тормозной 2-х секционный для подвесной педали-2шт, регулятор давления воздуха-1шт, кран ручного тормоза на 4 выхода ЗИЛ4331-2шт, накладки тормозные передние ГАЗ 2752 -2 комплекта, накладки тормозные задние ГАЗ 2752-1комплект, барабан тормозной задний-2шт,трещетки универсальные -5шт)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29.32.32.40          Колеса ходовые и их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Ступица колеса заднего с барабаном ЗИЛ 4 шт., шпилька ступицы колеса задняя правая-12шт, шпилька ступицы колеса задняя левая-12шт, гайки колеса заднего  ГАЗ 3307 пр. резьбы-12шт, гайки колеса переднего ГАЗ3307 пр. резьбы -12шт,гайка М20*1,5,колеса передние 12шт, диск ГАЗ-53-4шт, диск ЗИЛ (евро)-6шт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29.32.30.90. Части и приспособления к автомобилю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Цилиндр поршневая группа Д-245-1 комплект, кольца поршневые Д-245-1комплект, цилиндро-поршневая группа ЗИЛ-130 1 комплект </w:t>
            </w:r>
          </w:p>
        </w:tc>
      </w:tr>
      <w:tr w:rsidR="009E5BEB" w:rsidTr="009E5BE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Подача и раскрытие предложений конкурсных закупок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1.Срок место и порядок подачи предложений конкурсных закупок: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Лично или по почте.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Кирова 12 кабинет № 1 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Конверты с предложением конкурсных закупок предоставляются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августа 2016 года 10.00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Конверт с предложением конкурсных закупок, поступивший после истечения срока подачи конкурсных закупок, не вскрывается и возвращается заказчиком в течение семи рабочих дней  с дня получения ( при наличии на конверте обратного адреса участника.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2.Место, 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раскрытия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84601, ДНР г.Горловка ул. Кирова 12 кабинет № 1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августа 2016 год 10.00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вскрывает конверты с предложениями конкурсных закупок  публично в месте и во время, указанное в объявлении о проведении процедуры закупки и документации о закупке.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Вскрытие всех поступивших конвертов с предложениями конкурсных закупок осуществляются в один день.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вскрытии данных конвертов объявляется и вносится в протокол следующая информация: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место, дата и временя вскрытия конвертов с предложениями конкурсных закупок;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полное наименование – для юридического лица, фамилия, имя, отчество (при наличии отчества) – для физического лица; 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местонахождение каждого участника процедуры закупки, конверт с предложением конкурсных закупок заявкой которого вскрывается;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наличие информации и документов, предусмотренных документацией о закупке;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цена предложения конкурсных закупок;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9E5BEB" w:rsidTr="009E5BE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.Оценка предложений конкурсных закупок и определения победителя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 (Приложение 5)    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Исправление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ошибок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Заказчик имеет право на исправление арифметических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Ошибки исправляются заказчиком в такой последовательности: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при несовпадении сумм, указанных цифрами и прописью, сумма прописью является определяющей;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при несовпадении итоговой суммы по всем наименованиям с суммой, указанной цифрами и прописью как «общая цена предложения конкурсных закупок»,  сумма прописью является определяющей;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при несовпадении итоговой суммы по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наименованиям с итоговой суммой по каждому наименованию определяющей  является сумма по всем наименованиям; 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Если участник не согласен с исправлением выявленных заказчиком арифметических ошибок, его предложение конкурсных закупок отклоняется.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документации о закупках заказчиком может устанавливаться иной порядок или последовательность исправления арифметических ошибок.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Отклонение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отклоняет предложение конкурсных закупок, в случае если участник процедуры закупки: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не отвечает требованиям, установленным разделом XI Порядка;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не соглашается с исправлением выявленной заказчиком арифметической ошибки;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подал предложение конкурсных закупок, которое не отвечает условиям документации о закупке.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Отмена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отменяет процедуру закупки в случае: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1) отсутствия дальнейшей потребности в закупке товаров, работ или услуг;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нарушения порядка обнародования информации, которая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обязательном порядке подлежит обнародованию (опубликованию) в соответствии с требованиями Порядка;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отменена частично (по лотам).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Признание процедуры закупки несостоявшейся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признать процедуру открытого конкурса несостоявшейся в случае: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если цена наиболее выгодного предложения конкурсных закупок превышает сумму, предусмотренную заказчиком на финансирование закупки;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если осуществление закупки стало невозможным вследствие непреодолимой силы;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сокращения расходов на осуществление закупки.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письменного отказа участника - победителя процедуры открытого конкурса от подписания договора о закупке или незаключения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признана несостоявшейся частично (по лотам). </w:t>
            </w:r>
          </w:p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требования к договору о закупке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закупок.</w:t>
            </w: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 6 к Порядку) и существенных условий, которые обязательно должны быть включены в договор о закупке.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(основные) условия, которые обязательно будут включены  в договор о закупке, указываются в отдельном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приложении к документации о закупках.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условия договора о закупке не могут меняться после его подписания до выполнения обязательств сторонами в полном объёме, кроме случаев: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уменьшения объёмов закупки, в частности, с учётом фактического объёма расходов заказчика;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улучшения качества предмета закупки при условии, что такое улучшение не приведёт к увеличению суммы договора о закупке;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продления срока действия договора о закупке и выполнения обязательств относительно передачи товара, выполнения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согласованного изменения цены договора о закупке в сторону уменьшения (без изменения количества (объёма) и качества товаров, работ и услуг).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период исполнения договора о закупке полная или частичная передача прав и обязанностей победителя процедуры закупки  третьим лицам запрещена.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3.Дополнительные условия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</w:t>
            </w:r>
            <w:r>
              <w:t xml:space="preserve">.   </w:t>
            </w:r>
          </w:p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 к Типовой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документации о закупках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 пункт 2 раздел III)     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5BEB" w:rsidRDefault="009E5BEB" w:rsidP="009E5B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>Форма «Предложение участника закупки» предоставляется на фирменном бланке участника процедуры закупки  в виде, указанном ниже. Участник процедуры закупки не должен изменять вид данной формы</w:t>
      </w:r>
      <w:r>
        <w:rPr>
          <w:rFonts w:ascii="Times New Roman" w:hAnsi="Times New Roman"/>
          <w:sz w:val="24"/>
          <w:szCs w:val="24"/>
        </w:rPr>
        <w:t>.  ПРЕДЛОЖЕНИЕ УЧАСТНИКА ПРОЦЕДУРЫ ЗАКУПКИ</w:t>
      </w:r>
    </w:p>
    <w:p w:rsidR="009E5BEB" w:rsidRDefault="009E5BEB" w:rsidP="009E5B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 ________________________________________________________________________________ _____                 (</w:t>
      </w:r>
      <w:r>
        <w:rPr>
          <w:rFonts w:ascii="Times New Roman" w:hAnsi="Times New Roman"/>
          <w:sz w:val="20"/>
          <w:szCs w:val="20"/>
        </w:rPr>
        <w:t>предмет закупки, название лота)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6"/>
      </w:tblGrid>
      <w:tr w:rsidR="009E5BEB" w:rsidTr="009E5B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ед.изм. в валюте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в валюте</w:t>
            </w:r>
          </w:p>
        </w:tc>
      </w:tr>
      <w:tr w:rsidR="009E5BEB" w:rsidTr="009E5B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EB" w:rsidTr="009E5B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цена предложения конкурсных закупок (с учетом налогов и сборов, которые уплачиваются или должны быть уплачены, всех других расходов) составляет _______________ в валюте (_____________________________________________________)            (цифрами)                                                                                     (прописью)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Мы соглашаемся соблюдать условия этого предложения в течение _____________ 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Мы соглашаемся с условиями относительно того, что Заказчик может отклонить 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 конкурсных закупок.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Участника процедуры закупки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(или уполномоченное лицо)                                   _____________            Фамилия, инициалы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Справочная информация: 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      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2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Типовой документации о закупках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пункт 2 раздел III)    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ПРОЦЕДУРЫ ЗАКУПКИ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 копии учредительных документов (для участника процедуры закупки закупок – юридического лица);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 Народной Республики, действительная на момент раскрытия предложения конкурсных закупок;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оригинал справки из банка о наличии счетов и движении денежных средств за последние 6 (шесть) календарных месяцев с помесячной разбивкой, для вновь созданных – за последние 3 (три) календарных месяца с помесячной разбивкой.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  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3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 пункт 2 раздел III)        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СПЕЦИАЛЬНЫЕ ТРЕБОВАНИЯ К УЧАСТНИКАМ  ПРОЦЕДУРЫ ЗАКУПКИ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наличие документально подтвержденного опыта выполнения аналогичных договоров;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наличие финансовых возможностей (баланс, отчет о финансовых результатах, отчет о движении денежных средств).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 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Относительно наличия документально подтвержденного опыта выполнения аналогичных договоров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с января 2016 года.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выполнении договоров, аналогичных по предмету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2366"/>
        <w:gridCol w:w="1439"/>
        <w:gridCol w:w="1439"/>
        <w:gridCol w:w="1439"/>
        <w:gridCol w:w="1575"/>
      </w:tblGrid>
      <w:tr w:rsidR="009E5BEB" w:rsidTr="009E5BE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9E5BEB" w:rsidTr="009E5BE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EB" w:rsidRDefault="009E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  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Относительно наличия финансовой возможности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Подтверждением наличия у участника процедуры закупки финансовой возможности могут являться следующие документы: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Копия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Субъекты малого предпринимательства предоставляют копия Формы 1-м, 2-м «Финансовый отчет субъекта малого предпринимательства» - 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необоротных активов (основные средства, нематериальные активы и т.д.);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оборотных активов (запасы, денежные средства, дебиторская задолженность и т.д.);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обязательств (кредиторская задолженность).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4.2. 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справки в произвольной форме о движении денежных средств за последний отчетный период (или за несколько отчетных периодов).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   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tabs>
          <w:tab w:val="left" w:pos="5580"/>
        </w:tabs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4 раздел  III)         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EB" w:rsidRDefault="009E5BEB" w:rsidP="009E5B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   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Участника процедуры закупки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уполномоченное лицо)                                   _____________            Фамилия, инициалы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5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1 раздел 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        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«Перечень критериев и методика оценки предложений конкурсных закупок с указанием удельного веса».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Срок рассмотрения и оценки заявок на участие в конкурсе не может превышать десять календарных дней с момента вскрытия конвертов с заявками.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предложений производится в разрезе каждого лота отдельно.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оценки предложений конкурсных закупок являются «Цена», «Качество».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Качество должно соответствовать ГОСТу или ТУ и удостоверяется копией паспорта качества или сертификата качества.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 к Временному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Порядку о проведении закупок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товаров, работ и услуг за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бюджетные средства и собственные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средства предприятий в ДНР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(пункт 20.1.)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Примерный договор о проведении закупок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                                                                                        (число, месяц, год)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(полное наименование юридического лица) (далее — Покупатель / Заказчик), в лице (должность, имя, фамилия, отчество) действующего на основании (наименование документа) с одной стороны, и победитель процедуры закупки (полное наименование юридического лица, фамилия, имя, отчество физического лица-предпринимателя) согласно протокола №  от       , (далее — Продавец / Исполнитель), в лице , (должность, фамилия, имя, отчество) действующего на основании , (наименование документа) с другой стороны, в дальнейшем именуемые “Стороны”, заключили настоящий Договор о проведении закупок (далее — Договор) на следующих условиях.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В соответствии с настоящим Договором Продавец /Исполнитель обязуется в сроки, указанные в настоящем Договоре поставить /предоставить Покупателю/Заказчику (наименование продукции / осуществление услуг, работ) (далее — товар/ услуги/ работы) в соответствии с___________ и Протоколом соглашения договорной цены/ Спецификацией (при закупке товаров) (в случае предоставления услуг, выполнения работ)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№1 к настоящему Договору), которое является неотъемлемой частью настоящего Договора, а Покупатель/Заказчик обязуется принять и оплатить товар / предоставленную услугу / выполненную работу в соответствии с условиями настоящего Договора.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Цена настоящего Договора составляет _________________________ (сумма цифрами и прописью) . __________ , в соответствии 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Продавец/ Исполнитель согласно Протокола согласования договорной цены.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В цену продукции / предоставления услуг / выполнения работ включены:. (наименование налогов, расходов, включаемых в цену продукции)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Оплата по настоящему Договору осуществляется Покупателем / Заказчиком путем перечисления денежных средств на расчетный счет Продавца / Исполнителя №__________________, открытый в Центральном Республиканском Банке Донецкой Народной Республики (МФО 400019) в следующем порядке: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2.4.1. Оплата осуществляется за фактически поставленный товар / предоставленные услуги / выполненные работы на основании (документы, подтверждающие фактическую передачу товара, предоставленные услуги, выполненные работы: акт сдачи-приемки, товарная накладная, прочие) подписанных Сторонами (их представителями), по мере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поступления денежных средств из Республиканского бюджета на указанные в настоящем Договоре цели.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Покупатель/Заказчик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и срок передачи товаров / предоставление услуг / выполнения работ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Передача товара / предоставление услуг / выполнение работ производится Продавцом в соответствии с Протоколом согласования договорной цены в срок (указывается срок, определенный периодом или календарной датой)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Продавец/Исполнитель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составляет_________ (указывается срок, определенный периодом или календарной датой) с даты подписания Сторонами___________ (документы, подтверждающие фактическую передачу товара, предоставление услуги, выполненные работы, акт сдачи-приемки, товарная накладная, прочие). Указанные гарантии не распространяются на случаи возникновения недостатков не по вине Продавца / Исполнителя.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Обязательства Сторон.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Продавец / Исполнитель обязуется: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4.1.1. Поставить товар / предоставить услуги / выполнить работы в соответствии с условиями настоящего Договора.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4.1.2.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4.1.3. 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4.1.4. Передать Заказчику в течение З рабочих дней со дня поставки товара/ предоставления услуг/I выполнения работ (документы, подтверждающие фактическую передачу товара, предоставленные услуги, выполненные работы: акт сдачи приемки, товарная накладная, прочие) оформленные надлежащим образом.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Заказчик обязуется: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4.2.1. Принять и оплатить товар/предоставленные услуги/выполненные работы в соответствии с условиями настоящего Договора.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Ни одна из Сторон не вправе передавать свои права и обязательства по настоящему договору третьей стороне.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приемки товара / предоставленных услуг / выполненных работ.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Приемка товара / предоставленных услуг / выполненных работ по количеству и качеству (комплектности) осуществляется в полном соответствии с действующим законодательством донецкой Народной Республики.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5.2. датой поставки товара / предоставленных услуг / выполненных работ/ считается день подписания Сторонами (их представителями)________________ (документы, подтверждающие фактическую поставку продукции: акт сдачи-приемки, товарная накладная, прочие)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Некачественный и (или) некомплектный товар / работы / услуги, ненадлежащего качества, считается не поставленным / не выполненными, что отражается в . (документы, подтверждающие фактическую передачу товара, предоставленные услуги, выполненные работы: акт сдачи- приемки, товарная накладная, прочие).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6.1. Продавец / Исполнитель при нарушении срока поставки товара / предоставления услуг / выполнения работ уплачивает Покупателю / Заказчику пеню в размере ________ % от цены не поставленного (недопоставленного) 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 по поставке товара / предоставления услуг / выполнения работ.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6.2. 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6.3. Уплата пени не освобождает Продавца / Исполнителя от исполнения обязательств по настоящему Договору.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6.5. Ответственность Сторон в иных случаях определяется законодательством донецкой Народной Республики.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Действие обстоятельств непреодолимой силы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7.2. Документ, подтверждающий наступление форс-мажорных обстоятельств и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7.3. 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7.4. Если обстоятельства непреодолимой силы действуют на протяжении З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8.1. 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8.2. 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изменения и расторжения Договора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9.3. В случае передачи некачественного и (или) некомплектного товара / работы / услуги, ненадлежащего качества, договор может быть расторгнуть ранее установленного срока по письменному предложению одной из Сторон, сделанному за _______ дней до предполагаемого окончания договорных отношений.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Прочие условия.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10.1. Настоящий Договор вступает в силу с даты его подписания Сторонами и действует до_____ , в части взаиморасчетов — до исполнения Сторонами всех своих обязательств по Договору.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10.2. При изменении местонахождения одной из Сторон, наименования, банковских и других реквизитов, Сторона обязана в течение 5 (пяти) дней письменно известить об этом другую Сторону. Такое уведомление будет являться неотъемлемой частью настоящего Договора.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10.4. Неотъемлемой частью настоящего Договора являются следующие приложения: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10.4.1. Приложение N 1 — Протокол согласования цены продукции / Спецификация на ____ листах. 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10.5. 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9E5BEB" w:rsidRDefault="009E5BEB" w:rsidP="009E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Местонахождение и банковские реквизиты Сторон</w:t>
      </w:r>
    </w:p>
    <w:p w:rsidR="009E5BEB" w:rsidRDefault="009E5BEB" w:rsidP="009E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/ ЗАКАЗЧИК                                                  ПРОДАВЕЦ / ИСПОЛНИТЕЛЬ</w:t>
      </w:r>
    </w:p>
    <w:p w:rsidR="009E5BEB" w:rsidRDefault="009E5BEB" w:rsidP="009E5BEB">
      <w:pPr>
        <w:rPr>
          <w:rFonts w:ascii="Calibri" w:hAnsi="Calibri"/>
        </w:rPr>
      </w:pPr>
    </w:p>
    <w:p w:rsidR="009E5BEB" w:rsidRDefault="009E5BEB" w:rsidP="009E5BEB"/>
    <w:p w:rsidR="00461927" w:rsidRDefault="00461927"/>
    <w:sectPr w:rsidR="0046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5BEB"/>
    <w:rsid w:val="00461927"/>
    <w:rsid w:val="009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B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eko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7987</Words>
  <Characters>45527</Characters>
  <Application>Microsoft Office Word</Application>
  <DocSecurity>0</DocSecurity>
  <Lines>379</Lines>
  <Paragraphs>106</Paragraphs>
  <ScaleCrop>false</ScaleCrop>
  <Company>Microsoft</Company>
  <LinksUpToDate>false</LinksUpToDate>
  <CharactersWithSpaces>53408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2016-08-15T06:26:00Z</dcterms:created>
  <dcterms:modified xsi:type="dcterms:W3CDTF">2016-08-15T06:26:00Z</dcterms:modified>
</cp:coreProperties>
</file>