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4B5C3B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424-20-21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</w:t>
      </w:r>
      <w:r w:rsidRPr="004B5C3B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</w:t>
      </w:r>
      <w:r w:rsidRPr="004B5C3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gorlovka</w:t>
      </w:r>
      <w:r w:rsidRPr="004B5C3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 (фамилия, имя, отчество, номер телефона и телефакса с указанием кода междугородной телефонной связи, e – mail)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Бондарь Анна Николаевна, тел. (071) 314-05-06, 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</w:t>
      </w:r>
      <w:r w:rsidRPr="004B5C3B">
        <w:rPr>
          <w:rFonts w:ascii="Times New Roman" w:eastAsia="Calibri" w:hAnsi="Times New Roman" w:cs="Times New Roman"/>
          <w:i/>
          <w:sz w:val="24"/>
          <w:szCs w:val="24"/>
        </w:rPr>
        <w:t>@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admin</w:t>
      </w:r>
      <w:r w:rsidRPr="004B5C3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gorlovka</w:t>
      </w:r>
      <w:r w:rsidRPr="004B5C3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Pr="00BF7F06">
        <w:rPr>
          <w:rFonts w:ascii="Times New Roman" w:hAnsi="Times New Roman"/>
          <w:i/>
          <w:sz w:val="24"/>
          <w:szCs w:val="24"/>
        </w:rPr>
        <w:t>управление жилищно-коммунального хозяйства администрации г. Горловка, 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25515013800054.643.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Местный бюджет. Общий фонд.</w:t>
      </w:r>
    </w:p>
    <w:p w:rsidR="006237F9" w:rsidRPr="00BF7F06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  <w:r w:rsidR="006237F9" w:rsidRPr="00BF7F06">
        <w:rPr>
          <w:rFonts w:ascii="Times New Roman" w:hAnsi="Times New Roman" w:cs="Times New Roman"/>
          <w:i/>
          <w:sz w:val="24"/>
          <w:szCs w:val="24"/>
        </w:rPr>
        <w:t>-.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www.admin-gorlovka.ru.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81.29.1 Услуги по очистке, другие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Ручная уборка автодорог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81.29.1 Услуги по очистке, другие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Механическая уборка автодорог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6237F9" w:rsidRPr="00BF7F06">
        <w:rPr>
          <w:rFonts w:ascii="Times New Roman" w:hAnsi="Times New Roman"/>
          <w:i/>
          <w:sz w:val="24"/>
          <w:szCs w:val="24"/>
        </w:rPr>
        <w:t>81.29.1 Услуги по очистке, другие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Полив и мойка дорог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4B5C3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5C3B">
        <w:rPr>
          <w:rFonts w:ascii="Times New Roman" w:hAnsi="Times New Roman"/>
          <w:i/>
          <w:sz w:val="24"/>
          <w:szCs w:val="24"/>
        </w:rPr>
        <w:t>О</w:t>
      </w:r>
      <w:r w:rsidR="006237F9" w:rsidRPr="00BF7F06">
        <w:rPr>
          <w:rFonts w:ascii="Times New Roman" w:hAnsi="Times New Roman"/>
          <w:i/>
          <w:sz w:val="24"/>
          <w:szCs w:val="24"/>
        </w:rPr>
        <w:t>чистка территории дорог от грязи и смета  – 595500 м2 очистка  территории тротуаров от грязи и смета – 238200 м2 очистка территории дорог от случайного мусора – 3175000 м2 очистка территории тротуаров от случайного мусора – 3175000 м2 подметание дорог и тротуаров вручную – 1680000 м2 погрузка мусора – 830 м3 погрузка смета – 4170 м3.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4B5C3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5C3B">
        <w:rPr>
          <w:rFonts w:ascii="Times New Roman" w:hAnsi="Times New Roman"/>
          <w:i/>
          <w:sz w:val="24"/>
          <w:szCs w:val="24"/>
        </w:rPr>
        <w:t>П</w:t>
      </w:r>
      <w:r w:rsidR="006237F9" w:rsidRPr="00BF7F06">
        <w:rPr>
          <w:rFonts w:ascii="Times New Roman" w:hAnsi="Times New Roman"/>
          <w:i/>
          <w:sz w:val="24"/>
          <w:szCs w:val="24"/>
        </w:rPr>
        <w:t>одметание механизированным способом – 4852 маш/час размещение мусора на свалке – 2983 м3.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lastRenderedPageBreak/>
        <w:t>Лот 3.</w:t>
      </w:r>
      <w:r w:rsidR="004B5C3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5C3B">
        <w:rPr>
          <w:rFonts w:ascii="Times New Roman" w:hAnsi="Times New Roman"/>
          <w:i/>
          <w:sz w:val="24"/>
          <w:szCs w:val="24"/>
        </w:rPr>
        <w:t>П</w:t>
      </w:r>
      <w:r w:rsidR="006237F9" w:rsidRPr="00BF7F06">
        <w:rPr>
          <w:rFonts w:ascii="Times New Roman" w:hAnsi="Times New Roman"/>
          <w:i/>
          <w:sz w:val="24"/>
          <w:szCs w:val="24"/>
        </w:rPr>
        <w:t>олив, мойка дорог  – 1800 маш/час вода техническая – 8010 м3.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hAnsi="Times New Roman"/>
          <w:i/>
          <w:sz w:val="24"/>
          <w:szCs w:val="24"/>
        </w:rPr>
        <w:t>тер. ДНР, д. 67, г. Горловка -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hAnsi="Times New Roman"/>
          <w:i/>
          <w:sz w:val="24"/>
          <w:szCs w:val="24"/>
        </w:rPr>
        <w:t>тер. ДНР, г. Горловка -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BF7F06">
        <w:rPr>
          <w:rFonts w:ascii="Times New Roman" w:hAnsi="Times New Roman"/>
          <w:i/>
          <w:sz w:val="24"/>
          <w:szCs w:val="24"/>
        </w:rPr>
        <w:t>тер. ДНР, г. Горловка -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BF7F06">
        <w:rPr>
          <w:rFonts w:ascii="Times New Roman" w:hAnsi="Times New Roman"/>
          <w:i/>
          <w:sz w:val="24"/>
          <w:szCs w:val="24"/>
        </w:rPr>
        <w:t>III квартал 2018 г..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Победы, д. 67, кв. (офис/кабинет) 524, г. Горловка 284646.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284646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6.3. Время. 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4B5C3B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4B5C3B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4B5C3B">
        <w:rPr>
          <w:rFonts w:ascii="Times New Roman" w:eastAsia="Calibri" w:hAnsi="Times New Roman" w:cs="Times New Roman"/>
          <w:i/>
          <w:sz w:val="24"/>
          <w:szCs w:val="24"/>
        </w:rPr>
        <w:t>09:00 ч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4B5C3B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3B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4B5C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4B5C3B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3B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4B5C3B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4B5C3B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3B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4B5C3B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4B5C3B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3B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4B5C3B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501, г. Горловка 284646.</w:t>
      </w:r>
    </w:p>
    <w:p w:rsidR="006237F9" w:rsidRPr="004B5C3B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3B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4B5C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4B5C3B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3B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4B5C3B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4B5C3B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3B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4B5C3B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4B5C3B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C3B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4B5C3B">
        <w:rPr>
          <w:rFonts w:ascii="Times New Roman" w:eastAsia="Calibri" w:hAnsi="Times New Roman" w:cs="Times New Roman"/>
          <w:i/>
          <w:sz w:val="24"/>
          <w:szCs w:val="24"/>
        </w:rPr>
        <w:t>02 июля 2018г.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10:30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10:30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3.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10:30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Обеспечение предложения конкурсных торгов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 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8.3. Условия предоставления.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113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4B5C3B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4B5C3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основные квалификационные критерии  в соответствии с разделом XI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010500" w:rsidRPr="00BF7F06">
        <w:rPr>
          <w:rFonts w:ascii="Times New Roman" w:eastAsia="Calibri" w:hAnsi="Times New Roman" w:cs="Times New Roman"/>
          <w:b/>
          <w:sz w:val="24"/>
          <w:szCs w:val="24"/>
        </w:rPr>
        <w:t>комитета по конкурсным закупкам.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483E93" w:rsidRPr="00483E93" w:rsidRDefault="00483E93" w:rsidP="00483E9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483E93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502AF3" w:rsidP="006237F9"/>
    <w:sectPr w:rsidR="00563E6E" w:rsidRPr="00BF7F06" w:rsidSect="001113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AF3" w:rsidRDefault="00502AF3" w:rsidP="00111375">
      <w:pPr>
        <w:spacing w:after="0" w:line="240" w:lineRule="auto"/>
      </w:pPr>
      <w:r>
        <w:separator/>
      </w:r>
    </w:p>
  </w:endnote>
  <w:endnote w:type="continuationSeparator" w:id="1">
    <w:p w:rsidR="00502AF3" w:rsidRDefault="00502AF3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AF3" w:rsidRDefault="00502AF3" w:rsidP="00111375">
      <w:pPr>
        <w:spacing w:after="0" w:line="240" w:lineRule="auto"/>
      </w:pPr>
      <w:r>
        <w:separator/>
      </w:r>
    </w:p>
  </w:footnote>
  <w:footnote w:type="continuationSeparator" w:id="1">
    <w:p w:rsidR="00502AF3" w:rsidRDefault="00502AF3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88232"/>
      <w:docPartObj>
        <w:docPartGallery w:val="Page Numbers (Top of Page)"/>
        <w:docPartUnique/>
      </w:docPartObj>
    </w:sdtPr>
    <w:sdtContent>
      <w:p w:rsidR="00111375" w:rsidRDefault="00205281">
        <w:pPr>
          <w:pStyle w:val="a5"/>
          <w:jc w:val="center"/>
        </w:pPr>
        <w:r>
          <w:fldChar w:fldCharType="begin"/>
        </w:r>
        <w:r w:rsidR="00111375">
          <w:instrText>PAGE   \* MERGEFORMAT</w:instrText>
        </w:r>
        <w:r>
          <w:fldChar w:fldCharType="separate"/>
        </w:r>
        <w:r w:rsidR="004B5C3B">
          <w:rPr>
            <w:noProof/>
          </w:rPr>
          <w:t>3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83"/>
    <w:rsid w:val="00010500"/>
    <w:rsid w:val="00012607"/>
    <w:rsid w:val="0001553A"/>
    <w:rsid w:val="00043345"/>
    <w:rsid w:val="00046572"/>
    <w:rsid w:val="00055AC1"/>
    <w:rsid w:val="00111375"/>
    <w:rsid w:val="00125319"/>
    <w:rsid w:val="00150A08"/>
    <w:rsid w:val="001743B6"/>
    <w:rsid w:val="00192FF1"/>
    <w:rsid w:val="00194214"/>
    <w:rsid w:val="001956CE"/>
    <w:rsid w:val="001A24D5"/>
    <w:rsid w:val="001F62A5"/>
    <w:rsid w:val="00205281"/>
    <w:rsid w:val="00285385"/>
    <w:rsid w:val="00301E29"/>
    <w:rsid w:val="00333F05"/>
    <w:rsid w:val="003D573C"/>
    <w:rsid w:val="00452516"/>
    <w:rsid w:val="00466E1A"/>
    <w:rsid w:val="00480A98"/>
    <w:rsid w:val="00483E93"/>
    <w:rsid w:val="004B5C3B"/>
    <w:rsid w:val="004C6697"/>
    <w:rsid w:val="004D460C"/>
    <w:rsid w:val="004E4634"/>
    <w:rsid w:val="004F1663"/>
    <w:rsid w:val="004F166F"/>
    <w:rsid w:val="00502AF3"/>
    <w:rsid w:val="00506DE8"/>
    <w:rsid w:val="005154B8"/>
    <w:rsid w:val="00523B38"/>
    <w:rsid w:val="005261BB"/>
    <w:rsid w:val="005502CF"/>
    <w:rsid w:val="005A03F3"/>
    <w:rsid w:val="006237F9"/>
    <w:rsid w:val="00650931"/>
    <w:rsid w:val="00675BE6"/>
    <w:rsid w:val="00675CF1"/>
    <w:rsid w:val="0069454C"/>
    <w:rsid w:val="00714FB6"/>
    <w:rsid w:val="007679B1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E5462"/>
    <w:rsid w:val="00A74E31"/>
    <w:rsid w:val="00A83EBB"/>
    <w:rsid w:val="00AD5146"/>
    <w:rsid w:val="00B00ED4"/>
    <w:rsid w:val="00B05C9A"/>
    <w:rsid w:val="00B11012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46508"/>
    <w:rsid w:val="00E46A92"/>
    <w:rsid w:val="00ED3AB6"/>
    <w:rsid w:val="00F0142C"/>
    <w:rsid w:val="00F52B6F"/>
    <w:rsid w:val="00F56A16"/>
    <w:rsid w:val="00F6116D"/>
    <w:rsid w:val="00F805F1"/>
    <w:rsid w:val="00FB485F"/>
    <w:rsid w:val="00FB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2</cp:revision>
  <cp:lastPrinted>2017-10-11T09:47:00Z</cp:lastPrinted>
  <dcterms:created xsi:type="dcterms:W3CDTF">2018-06-11T07:32:00Z</dcterms:created>
  <dcterms:modified xsi:type="dcterms:W3CDTF">2018-06-11T07:32:00Z</dcterms:modified>
</cp:coreProperties>
</file>